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AD" w:rsidRPr="00F96AAD" w:rsidRDefault="00F96AAD" w:rsidP="00F96AAD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tr-TR"/>
        </w:rPr>
      </w:pPr>
      <w:proofErr w:type="spellStart"/>
      <w:r w:rsidRPr="00F96AA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tr-TR"/>
        </w:rPr>
        <w:t>Montessori</w:t>
      </w:r>
      <w:proofErr w:type="spellEnd"/>
      <w:r w:rsidRPr="00F96AA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tr-TR"/>
        </w:rPr>
        <w:t xml:space="preserve"> Eğitimi</w:t>
      </w:r>
    </w:p>
    <w:p w:rsidR="00F96AAD" w:rsidRPr="00F96AAD" w:rsidRDefault="00F96AAD" w:rsidP="00F96AA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İtalya’nın ilk kadın doktoru, pedagog ve antropoloji profesörü </w:t>
      </w:r>
      <w:proofErr w:type="spellStart"/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Maria</w:t>
      </w:r>
      <w:proofErr w:type="spellEnd"/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 (1870-1952) yüzyılın başlarında  her bir çocuğun bireyselliğine azami ölçüde uyan bir pedagoji geliştirir.</w:t>
      </w:r>
    </w:p>
    <w:p w:rsidR="00F96AAD" w:rsidRPr="00F96AAD" w:rsidRDefault="00F96AAD" w:rsidP="00F96AA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>Bu, çocuğun bireysel becerilerine ve ilgi alanlarına, bireysel öğrenme hızına ve karakter özelliklerine uygun bir pedagojidir.</w:t>
      </w:r>
    </w:p>
    <w:p w:rsidR="00F96AAD" w:rsidRPr="00F96AAD" w:rsidRDefault="00F96AAD" w:rsidP="00F96AA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>
            <wp:extent cx="2028825" cy="2362200"/>
            <wp:effectExtent l="19050" t="0" r="9525" b="0"/>
            <wp:docPr id="1" name="Resim 1" descr="http://www.montessori.org.tr/wp-content/uploads/2010/07/maria-w-child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essori.org.tr/wp-content/uploads/2010/07/maria-w-child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AD" w:rsidRPr="00F96AAD" w:rsidRDefault="00F96AAD" w:rsidP="00F96AA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1899’da Roma’da </w:t>
      </w: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zeka</w:t>
      </w:r>
      <w:proofErr w:type="gram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geriliği olan tüm çocukların yollandığı yeni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orthophrenic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okulunda yöneticiliği sırasında zihinsel eksikliğin sıklıkla pedagojik bir problem olduğuna hüküm verir.</w:t>
      </w:r>
    </w:p>
    <w:p w:rsidR="00F96AAD" w:rsidRPr="00F96AAD" w:rsidRDefault="00F96AAD" w:rsidP="00F96AA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Zihinsel engellilerin eğitimi konusunda aradığı bilgileri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Itard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ve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Séguin’in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çalışmalarında bulur ve bu yöntemleri temel alarak kendi yöntemini geliştirir. </w:t>
      </w:r>
      <w:r w:rsidRPr="00F96AA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tr-TR"/>
        </w:rPr>
        <w:t>Eğittiği bir grup engelli çocuk devlet yeterlilik sınavlarında normallere yakın bir başarı gösterir.</w:t>
      </w:r>
    </w:p>
    <w:p w:rsidR="00F96AAD" w:rsidRPr="00F96AAD" w:rsidRDefault="00F96AAD" w:rsidP="00F96AA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Herkes bu başarıdan dolayı mutludur, ancak Dr.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bundan o kadar etkilenir ki zekâ seviyeleri normal olan sağlıklı  çocukların nasıl olup da engelli çocuklarla karıştırılacak kadar istikrarsız olabileceklerini anlamaya çalışır.</w:t>
      </w:r>
    </w:p>
    <w:p w:rsidR="00F96AAD" w:rsidRPr="00F96AAD" w:rsidRDefault="00F96AAD" w:rsidP="00F96AA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 xml:space="preserve">6.Ocak.1907 </w:t>
      </w:r>
      <w:proofErr w:type="spellStart"/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 xml:space="preserve"> ilk çocuk evini kurar: </w:t>
      </w:r>
      <w:proofErr w:type="spellStart"/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Casa</w:t>
      </w:r>
      <w:proofErr w:type="spellEnd"/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dei</w:t>
      </w:r>
      <w:proofErr w:type="spellEnd"/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F96A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tr-TR"/>
        </w:rPr>
        <w:t>Bambini</w:t>
      </w:r>
      <w:proofErr w:type="spellEnd"/>
    </w:p>
    <w:p w:rsidR="00F96AAD" w:rsidRPr="00F96AAD" w:rsidRDefault="00F96AAD" w:rsidP="00F96AA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b/>
          <w:bCs/>
          <w:noProof/>
          <w:color w:val="743399"/>
          <w:sz w:val="24"/>
          <w:szCs w:val="24"/>
          <w:bdr w:val="none" w:sz="0" w:space="0" w:color="auto" w:frame="1"/>
          <w:lang w:eastAsia="tr-TR"/>
        </w:rPr>
        <w:lastRenderedPageBreak/>
        <w:drawing>
          <wp:inline distT="0" distB="0" distL="0" distR="0">
            <wp:extent cx="6096000" cy="4248150"/>
            <wp:effectExtent l="19050" t="0" r="0" b="0"/>
            <wp:docPr id="2" name="Resim 2" descr="http://www.montessori.org.tr/wp-content/uploads/2010/07/mariakids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tessori.org.tr/wp-content/uploads/2010/07/mariakids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AD" w:rsidRPr="00F96AAD" w:rsidRDefault="00F96AAD" w:rsidP="00F96AA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>Maria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1907 yılında ilk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>çocukevi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“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>Casa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>dei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>Banbini”de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tr-TR"/>
        </w:rPr>
        <w:t xml:space="preserve"> engelli olmayan çocuklarla çalışmalarında yaptığı gözlemlerde çocukların nelerden hoşlandıklarını ve nelerden hoşlanmadıklarını saptar.</w:t>
      </w:r>
    </w:p>
    <w:p w:rsidR="00F96AAD" w:rsidRPr="00F96AAD" w:rsidRDefault="00F96AAD" w:rsidP="00F96AA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Maria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çocukların;</w:t>
      </w:r>
    </w:p>
    <w:p w:rsidR="00F96AAD" w:rsidRPr="00F96AAD" w:rsidRDefault="00F96AAD" w:rsidP="00F96A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ödüllerden</w:t>
      </w:r>
      <w:proofErr w:type="gramEnd"/>
    </w:p>
    <w:p w:rsidR="00F96AAD" w:rsidRPr="00F96AAD" w:rsidRDefault="00F96AAD" w:rsidP="00F96A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cezalardan</w:t>
      </w:r>
      <w:proofErr w:type="gramEnd"/>
    </w:p>
    <w:p w:rsidR="00F96AAD" w:rsidRPr="00F96AAD" w:rsidRDefault="00F96AAD" w:rsidP="00F96A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yetişkin</w:t>
      </w:r>
      <w:proofErr w:type="gram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tarafından programlanmış eğitimden</w:t>
      </w:r>
    </w:p>
    <w:p w:rsidR="00F96AAD" w:rsidRPr="00F96AAD" w:rsidRDefault="00F96AAD" w:rsidP="00F96A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oyuncaklardan</w:t>
      </w:r>
      <w:proofErr w:type="gramEnd"/>
    </w:p>
    <w:p w:rsidR="00F96AAD" w:rsidRPr="00F96AAD" w:rsidRDefault="00F96AAD" w:rsidP="00F96A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şekerlemelerden</w:t>
      </w:r>
      <w:proofErr w:type="gramEnd"/>
    </w:p>
    <w:p w:rsidR="00F96AAD" w:rsidRPr="00F96AAD" w:rsidRDefault="00F96AAD" w:rsidP="00F96A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öğretmen</w:t>
      </w:r>
      <w:proofErr w:type="gram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masasından</w:t>
      </w:r>
    </w:p>
    <w:p w:rsidR="00F96AAD" w:rsidRPr="00F96AAD" w:rsidRDefault="00F96AAD" w:rsidP="00F96A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toplu</w:t>
      </w:r>
      <w:proofErr w:type="gram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derslerden</w:t>
      </w:r>
    </w:p>
    <w:p w:rsidR="00F96AAD" w:rsidRPr="00F96AAD" w:rsidRDefault="00F96AAD" w:rsidP="00F96AA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hoşlanmadıklarını</w:t>
      </w:r>
      <w:proofErr w:type="gram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,</w:t>
      </w:r>
    </w:p>
    <w:p w:rsidR="00F96AAD" w:rsidRPr="00F96AAD" w:rsidRDefault="00F96AAD" w:rsidP="00F96AA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özgür</w:t>
      </w:r>
      <w:proofErr w:type="gram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seçimden,</w:t>
      </w:r>
    </w:p>
    <w:p w:rsidR="00F96AAD" w:rsidRPr="00F96AAD" w:rsidRDefault="00F96AAD" w:rsidP="00F96AA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hatalarını</w:t>
      </w:r>
      <w:proofErr w:type="gram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kendilerinin denetiminden,</w:t>
      </w:r>
    </w:p>
    <w:p w:rsidR="00F96AAD" w:rsidRPr="00F96AAD" w:rsidRDefault="00F96AAD" w:rsidP="00F96AA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• hareket etmekten,</w:t>
      </w:r>
    </w:p>
    <w:p w:rsidR="00F96AAD" w:rsidRPr="00F96AAD" w:rsidRDefault="00F96AAD" w:rsidP="00F96AA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• sessizlikten,</w:t>
      </w:r>
    </w:p>
    <w:p w:rsidR="00F96AAD" w:rsidRPr="00F96AAD" w:rsidRDefault="00F96AAD" w:rsidP="00F96AA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• sosyal ilişkilerini kendileri tarafından kurulmasından,</w:t>
      </w:r>
    </w:p>
    <w:p w:rsidR="00F96AAD" w:rsidRPr="00F96AAD" w:rsidRDefault="00F96AAD" w:rsidP="00F96AA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• çevrenin düzenli ve temiz olmasından,</w:t>
      </w:r>
    </w:p>
    <w:p w:rsidR="00F96AAD" w:rsidRPr="00F96AAD" w:rsidRDefault="00F96AAD" w:rsidP="00F96AA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• özgür faaliyete dayalı bir disiplinden,</w:t>
      </w:r>
    </w:p>
    <w:p w:rsidR="00F96AAD" w:rsidRPr="00F96AAD" w:rsidRDefault="00F96AAD" w:rsidP="00F96AA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• kitapsız okuma ve yazmadan</w:t>
      </w:r>
    </w:p>
    <w:p w:rsidR="00F96AAD" w:rsidRPr="00F96AAD" w:rsidRDefault="00F96AAD" w:rsidP="00F96AA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• alıştırmaların tekrarından,</w:t>
      </w:r>
    </w:p>
    <w:p w:rsidR="00F96AAD" w:rsidRPr="00F96AAD" w:rsidRDefault="00F96AAD" w:rsidP="00F96AA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hoşlandıklarını</w:t>
      </w:r>
      <w:proofErr w:type="gram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gözlemledi.</w:t>
      </w:r>
    </w:p>
    <w:p w:rsidR="00F96AAD" w:rsidRPr="00F96AAD" w:rsidRDefault="00F96AAD" w:rsidP="00F96AAD">
      <w:pPr>
        <w:spacing w:after="36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lastRenderedPageBreak/>
        <w:t>Eğitim sistemini çocuktan yola çıkarak kurdu.</w:t>
      </w:r>
    </w:p>
    <w:p w:rsidR="00F96AAD" w:rsidRPr="00F96AAD" w:rsidRDefault="00F96AAD" w:rsidP="00F96AAD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>
            <wp:extent cx="4876800" cy="5353050"/>
            <wp:effectExtent l="19050" t="0" r="0" b="0"/>
            <wp:docPr id="3" name="Resim 3" descr="http://www.montessori.org.tr/wp-content/uploads/2010/07/montessori2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ntessori.org.tr/wp-content/uploads/2010/07/montessori2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AD" w:rsidRPr="00F96AAD" w:rsidRDefault="00F96AAD" w:rsidP="00F96AA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Bu, başka eğitim sistemleriyle karşılaştırıldığında çocuklara sağlanan olanaklar sayesinde, kendi seçimlerinin eğitimcinin onları isteklendirmesinin yerine geçtiği kendi eylemleri sonucu hataların denetlenebildiği bir eğitim sistemidir.</w:t>
      </w:r>
    </w:p>
    <w:p w:rsidR="00F96AAD" w:rsidRPr="00F96AAD" w:rsidRDefault="00F96AAD" w:rsidP="00F96AA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eğitimi temelde kişiliğin oluşumu üzerinde durmaktadır.</w:t>
      </w:r>
    </w:p>
    <w:p w:rsidR="00F96AAD" w:rsidRPr="00F96AAD" w:rsidRDefault="00F96AAD" w:rsidP="00F96AA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Maria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bunu açıkça şu şekilde ifade etmektedir: “Eğitimde metot değil, insan kişiliği göz önüne alınmalıdır.”</w:t>
      </w:r>
    </w:p>
    <w:p w:rsidR="00F96AAD" w:rsidRPr="00F96AAD" w:rsidRDefault="00F96AAD" w:rsidP="00F96AA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Çocuk, özeldir, tektir.</w:t>
      </w:r>
    </w:p>
    <w:p w:rsidR="00F96AAD" w:rsidRPr="00F96AAD" w:rsidRDefault="00F96AAD" w:rsidP="00F96AA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Kendine has bir varlıktır.</w:t>
      </w:r>
    </w:p>
    <w:p w:rsidR="00F96AAD" w:rsidRPr="00F96AAD" w:rsidRDefault="00F96AAD" w:rsidP="00F96AA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Çocuk etrafındaki maddesel dünyayı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absorbe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eder, gelecekte yetiştireceği kişi modelini biçimlendirir.</w:t>
      </w:r>
    </w:p>
    <w:p w:rsidR="00F96AAD" w:rsidRPr="00F96AAD" w:rsidRDefault="00F96AAD" w:rsidP="00F96AA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“Çocuk, insanların mimarıdır.” Bu mimarlar farkında olmadan içlerindeki inşa planına uyarak kendi ritimleri doğrultusunda kendilerini geliştirmeye çalışırlar.</w:t>
      </w:r>
    </w:p>
    <w:p w:rsidR="00F96AAD" w:rsidRPr="00F96AAD" w:rsidRDefault="00F96AAD" w:rsidP="00F96AA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lastRenderedPageBreak/>
        <w:t>Bu gelişime yetişkinler etki edemezler çünkü onlar inşa planını bilmemektedirler. Ancak, bir yetişkinin zamansız müdahalesi ya bu inşa planını tahrip edebilir ya da yanlış bir yöne yönlendirebilir.</w:t>
      </w:r>
    </w:p>
    <w:p w:rsidR="00F96AAD" w:rsidRPr="00F96AAD" w:rsidRDefault="00F96AAD" w:rsidP="00F96AA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Eğitiminin temel taşlarından birisi hazırlanmış çevredir. Çocuklar hazırlanmış çevredeki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materyallerinden, bireysel ilgi ve eğilimine göre bağımsız olarak seçim yaparlar.</w:t>
      </w:r>
    </w:p>
    <w:p w:rsidR="00F96AAD" w:rsidRPr="00F96AAD" w:rsidRDefault="00F96AAD" w:rsidP="00F96AA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okullarında çocuklar, istedikleri materyalle, istedikleri zaman, istedikleri yerde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calışırlar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.</w:t>
      </w:r>
    </w:p>
    <w:p w:rsidR="00F96AAD" w:rsidRPr="00F96AAD" w:rsidRDefault="00F96AAD" w:rsidP="00F96AA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Çocuklara istedikleri kadar tekrar etme </w:t>
      </w: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imkanı</w:t>
      </w:r>
      <w:proofErr w:type="gram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sunulur. Erken öğrenen yeni bir çalışmaya geçebilecektir, çünkü öğrenmede herkesin farklı bir ritmi vardır.</w:t>
      </w:r>
    </w:p>
    <w:p w:rsidR="00F96AAD" w:rsidRPr="00F96AAD" w:rsidRDefault="00F96AAD" w:rsidP="00F96AA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Materyallerdeki hata kontrolü çocuğun kendi hatasını bulmasıyla gerçekleşir. Başka birinden uyarıya, onaya ve düzeltmeye gerek kalmaz. Kendi kendisini düzeltmesine olanak sağlar. Böylece yetişkinden bağımsızlaşmak doğal olarak gerçekleşir.</w:t>
      </w:r>
    </w:p>
    <w:p w:rsidR="00F96AAD" w:rsidRPr="00F96AAD" w:rsidRDefault="00F96AAD" w:rsidP="00F96AA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Çocuğun güçlü bir karakterde yetişmesini sağlamak için “bir bakıma fiziksel ve ruhsal bir </w:t>
      </w:r>
      <w:proofErr w:type="gram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hijyene</w:t>
      </w:r>
      <w:proofErr w:type="gram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” ihtiyaç vardır. Bu durumda yetişkinlerin görevi çocuğun içindeki yeteneği ve gizil gücü uyandırmak ve onları gelişim sürecinde desteklemektir.</w:t>
      </w:r>
    </w:p>
    <w:p w:rsidR="00F96AAD" w:rsidRPr="00F96AAD" w:rsidRDefault="00F96AAD" w:rsidP="00F96AA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okullarında çocuklar, istedikleri materyalle, istedikleri zaman, istedikleri yerde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calışırlar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. Dolayısıyla </w:t>
      </w:r>
      <w:proofErr w:type="spellStart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Montessori</w:t>
      </w:r>
      <w:proofErr w:type="spellEnd"/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 xml:space="preserve"> yönteminin özü, çocuğa önceden hazırlanmış bir çevrede kendi kendini geliştirebileceği şekilde hareket ve faaliyet özgürlüğü tanımayı amaçlayan, kendi kendine oluşan ve gelişen bir yöntem ve sistem anlayışıdır.</w:t>
      </w:r>
    </w:p>
    <w:p w:rsidR="00F96AAD" w:rsidRPr="00F96AAD" w:rsidRDefault="00F96AAD" w:rsidP="00F96AA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 w:rsidRPr="00F96AAD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“Çocuğa hazırlanmış bir çevrede, çocuğun kişiliğini oluşturması için özgürlük tanıyan, kişiliğinin gelişim sürecini destekleyen, çocuğun kendi onuru içerisinde bireyselleşmesi ve sosyalleşmesini ciddiye alan, bireye özgü adil bir eğitimdir.</w:t>
      </w:r>
    </w:p>
    <w:p w:rsidR="00F96AAD" w:rsidRPr="00F96AAD" w:rsidRDefault="00F96AAD" w:rsidP="00F96AA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>
            <wp:extent cx="4381500" cy="2914650"/>
            <wp:effectExtent l="19050" t="0" r="0" b="0"/>
            <wp:docPr id="4" name="Resim 4" descr="http://www.montessori.org.tr/wp-content/uploads/2010/07/g1_u28942_a_maria_montessori_11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tessori.org.tr/wp-content/uploads/2010/07/g1_u28942_a_maria_montessori_11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06" w:rsidRDefault="00C53C06"/>
    <w:sectPr w:rsidR="00C53C06" w:rsidSect="00C5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B59"/>
    <w:multiLevelType w:val="multilevel"/>
    <w:tmpl w:val="00004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73177"/>
    <w:multiLevelType w:val="multilevel"/>
    <w:tmpl w:val="FA624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614B9"/>
    <w:multiLevelType w:val="multilevel"/>
    <w:tmpl w:val="7B029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AAD"/>
    <w:rsid w:val="006A6750"/>
    <w:rsid w:val="00B416BE"/>
    <w:rsid w:val="00C53C06"/>
    <w:rsid w:val="00C81AD8"/>
    <w:rsid w:val="00F9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06"/>
  </w:style>
  <w:style w:type="paragraph" w:styleId="Balk1">
    <w:name w:val="heading 1"/>
    <w:basedOn w:val="Normal"/>
    <w:link w:val="Balk1Char"/>
    <w:uiPriority w:val="9"/>
    <w:qFormat/>
    <w:rsid w:val="00F9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6AA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9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6AAD"/>
    <w:rPr>
      <w:b/>
      <w:bCs/>
    </w:rPr>
  </w:style>
  <w:style w:type="character" w:styleId="Vurgu">
    <w:name w:val="Emphasis"/>
    <w:basedOn w:val="VarsaylanParagrafYazTipi"/>
    <w:uiPriority w:val="20"/>
    <w:qFormat/>
    <w:rsid w:val="00F96AA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essori.org.tr/wp-content/uploads/2010/07/mariakids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ontessori.org.tr/wp-content/uploads/2010/07/g1_u28942_a_maria_montessori_112.jpg" TargetMode="External"/><Relationship Id="rId5" Type="http://schemas.openxmlformats.org/officeDocument/2006/relationships/hyperlink" Target="http://www.montessori.org.tr/wp-content/uploads/2010/07/maria-w-child2.gi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ontessori.org.tr/wp-content/uploads/2010/07/montessori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3639</Characters>
  <Application>Microsoft Office Word</Application>
  <DocSecurity>0</DocSecurity>
  <Lines>30</Lines>
  <Paragraphs>8</Paragraphs>
  <ScaleCrop>false</ScaleCrop>
  <Company>MoTuN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2018-06-06T11:10:00Z</dcterms:created>
  <dcterms:modified xsi:type="dcterms:W3CDTF">2018-06-06T11:10:00Z</dcterms:modified>
</cp:coreProperties>
</file>